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B19" w:rsidRDefault="00D1402B" w:rsidP="00D1402B">
      <w:pPr>
        <w:jc w:val="center"/>
        <w:rPr>
          <w:rFonts w:ascii="Times New Roman" w:hAnsi="Times New Roman" w:cs="Times New Roman"/>
          <w:sz w:val="44"/>
          <w:szCs w:val="44"/>
        </w:rPr>
      </w:pPr>
      <w:r w:rsidRPr="00D1402B">
        <w:rPr>
          <w:rFonts w:ascii="Times New Roman" w:hAnsi="Times New Roman" w:cs="Times New Roman"/>
          <w:sz w:val="44"/>
          <w:szCs w:val="44"/>
        </w:rPr>
        <w:t>Правила поведения и меры безопасности на воде</w:t>
      </w:r>
    </w:p>
    <w:p w:rsidR="00D1402B" w:rsidRDefault="00D1402B" w:rsidP="00D140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5A7C8A" w:rsidRPr="00113437" w:rsidRDefault="005A7C8A" w:rsidP="005A7C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зопасного отдыха людей на воде,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детей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от взрослых организации купания и строгого со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блюдения правил поведения 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водоемах.</w:t>
      </w:r>
      <w:r w:rsidR="00113437"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Главная заповедь у воды гласит: не зная броду – не лезь в воду!</w:t>
      </w:r>
    </w:p>
    <w:p w:rsidR="005A7C8A" w:rsidRPr="00113437" w:rsidRDefault="00113437" w:rsidP="00113437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A7C8A"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ребенок мог с пользой для своего здоровья отдохнуть у воды, он должен уметь плавать, знать и выполнять правила поведения на воде и видеть, что эти правила соблюдаются взрослыми и особенно родителями.</w:t>
      </w:r>
    </w:p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перед купанием обследовать водоем. Место, выбранное для купания, должно находиться на песчаном берегу и иметь удобный спуск к воде.</w:t>
      </w:r>
    </w:p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</w:t>
      </w:r>
    </w:p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присмотреться к воде. Если она неспокойна, свивается в длинные жгуты - это означает, что тут могут оказаться подводные ямы, ключи, густые водоросли.</w:t>
      </w:r>
    </w:p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в воду нужно постепенно, осторожно, т.к. даже в знакомое место купания ночью течение могло принести различные предметы, которые могут создать серьезные проблемы.</w:t>
      </w:r>
    </w:p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купание следует при температуре воды не менее +20°С. Наиболее приемлемыми принято считать следующие режимы купания: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60"/>
      </w:tblGrid>
      <w:tr w:rsidR="005A7C8A" w:rsidRPr="00113437" w:rsidTr="00AB08E3">
        <w:trPr>
          <w:tblCellSpacing w:w="0" w:type="dxa"/>
        </w:trPr>
        <w:tc>
          <w:tcPr>
            <w:tcW w:w="4260" w:type="dxa"/>
            <w:hideMark/>
          </w:tcPr>
          <w:p w:rsidR="005A7C8A" w:rsidRPr="00113437" w:rsidRDefault="005A7C8A" w:rsidP="00AB08E3">
            <w:pPr>
              <w:spacing w:after="0" w:line="312" w:lineRule="atLeast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Температура воды</w:t>
            </w:r>
          </w:p>
        </w:tc>
        <w:tc>
          <w:tcPr>
            <w:tcW w:w="4260" w:type="dxa"/>
            <w:hideMark/>
          </w:tcPr>
          <w:p w:rsidR="005A7C8A" w:rsidRPr="00113437" w:rsidRDefault="005A7C8A" w:rsidP="00AB08E3">
            <w:pPr>
              <w:spacing w:after="0" w:line="312" w:lineRule="atLeast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 купания</w:t>
            </w:r>
          </w:p>
        </w:tc>
      </w:tr>
      <w:tr w:rsidR="005A7C8A" w:rsidRPr="00113437" w:rsidTr="00AB08E3">
        <w:trPr>
          <w:tblCellSpacing w:w="0" w:type="dxa"/>
        </w:trPr>
        <w:tc>
          <w:tcPr>
            <w:tcW w:w="4260" w:type="dxa"/>
            <w:hideMark/>
          </w:tcPr>
          <w:p w:rsidR="005A7C8A" w:rsidRPr="00113437" w:rsidRDefault="005A7C8A" w:rsidP="00AB08E3">
            <w:pPr>
              <w:spacing w:after="0" w:line="312" w:lineRule="atLeast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+18</w:t>
            </w:r>
            <w:proofErr w:type="gramStart"/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°С</w:t>
            </w:r>
            <w:proofErr w:type="gramEnd"/>
          </w:p>
        </w:tc>
        <w:tc>
          <w:tcPr>
            <w:tcW w:w="4260" w:type="dxa"/>
            <w:hideMark/>
          </w:tcPr>
          <w:p w:rsidR="005A7C8A" w:rsidRPr="00113437" w:rsidRDefault="005A7C8A" w:rsidP="00AB08E3">
            <w:pPr>
              <w:spacing w:after="0" w:line="312" w:lineRule="atLeast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6-8 минут</w:t>
            </w:r>
          </w:p>
        </w:tc>
      </w:tr>
      <w:tr w:rsidR="005A7C8A" w:rsidRPr="00113437" w:rsidTr="00AB08E3">
        <w:trPr>
          <w:tblCellSpacing w:w="0" w:type="dxa"/>
        </w:trPr>
        <w:tc>
          <w:tcPr>
            <w:tcW w:w="4260" w:type="dxa"/>
            <w:hideMark/>
          </w:tcPr>
          <w:p w:rsidR="005A7C8A" w:rsidRPr="00113437" w:rsidRDefault="005A7C8A" w:rsidP="00AB08E3">
            <w:pPr>
              <w:spacing w:after="0" w:line="312" w:lineRule="atLeast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+20</w:t>
            </w:r>
            <w:proofErr w:type="gramStart"/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°С</w:t>
            </w:r>
            <w:proofErr w:type="gramEnd"/>
          </w:p>
        </w:tc>
        <w:tc>
          <w:tcPr>
            <w:tcW w:w="4260" w:type="dxa"/>
            <w:hideMark/>
          </w:tcPr>
          <w:p w:rsidR="005A7C8A" w:rsidRPr="00113437" w:rsidRDefault="005A7C8A" w:rsidP="00AB08E3">
            <w:pPr>
              <w:spacing w:after="0" w:line="312" w:lineRule="atLeast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10-12 минут</w:t>
            </w:r>
          </w:p>
        </w:tc>
      </w:tr>
      <w:tr w:rsidR="005A7C8A" w:rsidRPr="00113437" w:rsidTr="00AB08E3">
        <w:trPr>
          <w:tblCellSpacing w:w="0" w:type="dxa"/>
        </w:trPr>
        <w:tc>
          <w:tcPr>
            <w:tcW w:w="4260" w:type="dxa"/>
            <w:hideMark/>
          </w:tcPr>
          <w:p w:rsidR="005A7C8A" w:rsidRPr="00113437" w:rsidRDefault="005A7C8A" w:rsidP="00AB08E3">
            <w:pPr>
              <w:spacing w:after="0" w:line="312" w:lineRule="atLeast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Более +20</w:t>
            </w:r>
            <w:proofErr w:type="gramStart"/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°С</w:t>
            </w:r>
            <w:proofErr w:type="gramEnd"/>
          </w:p>
        </w:tc>
        <w:tc>
          <w:tcPr>
            <w:tcW w:w="4260" w:type="dxa"/>
            <w:hideMark/>
          </w:tcPr>
          <w:p w:rsidR="005A7C8A" w:rsidRPr="00113437" w:rsidRDefault="005A7C8A" w:rsidP="00AB08E3">
            <w:pPr>
              <w:spacing w:after="0" w:line="312" w:lineRule="atLeast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15-20 минут</w:t>
            </w:r>
          </w:p>
        </w:tc>
      </w:tr>
    </w:tbl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прыгать или бросаться в воду после длительного пребывания на солнцепеке или после большой физической нагрузки. Если пренебречь этим требованиям, возможны резкая остановка дыхания, потеря сознания, не исключается и гибель человека.</w:t>
      </w:r>
    </w:p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Категорически запрещается</w:t>
      </w:r>
      <w:r w:rsidR="00113437" w:rsidRPr="001134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: 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подплывать к любым судам, как движущимся, так</w:t>
      </w:r>
      <w:r w:rsidR="00113437"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стоящим на якорной стоянке. 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Движущиеся средние и крупные </w:t>
      </w:r>
      <w:proofErr w:type="spellStart"/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 водовороты, волны и затягивают под винты </w:t>
      </w:r>
      <w:bookmarkStart w:id="0" w:name="_GoBack"/>
      <w:bookmarkEnd w:id="0"/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плавающих вблизи людей.</w:t>
      </w:r>
    </w:p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воде предметов, предназначенных для иных целей (надувных матрасов, автомобильных камер, надувных игрушек и т.д.) постоянно заканчивается трагедией, особенно если пользуется ими человек, не умеющий плавать.</w:t>
      </w:r>
    </w:p>
    <w:p w:rsidR="005A7C8A" w:rsidRPr="00113437" w:rsidRDefault="005A7C8A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игры с участием детей на воде проводятся на глубине, не превышающей 1,20 м или на такой глубине, когда вода достигает груди самого низкорослого участника, а прозрачность воды обеспечивает 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видимость с поверхности дна всей акватории, задействованной в данной игре.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моложе 7 лет не могут находиться у воды без сопровождения взрослых, хорошо умеющих плавать.</w:t>
      </w:r>
    </w:p>
    <w:p w:rsidR="00113437" w:rsidRPr="00113437" w:rsidRDefault="00113437" w:rsidP="005A7C8A">
      <w:pPr>
        <w:shd w:val="clear" w:color="auto" w:fill="FFFFFF"/>
        <w:spacing w:after="0" w:line="312" w:lineRule="atLeast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4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открытом водоёме – это прекрасная оздоровительная и закаливающая процедура. При правильном подходе ребёнок укрепляет организм и получает массу положительных эмоций!</w:t>
      </w:r>
    </w:p>
    <w:p w:rsidR="00D1402B" w:rsidRPr="00113437" w:rsidRDefault="00D1402B" w:rsidP="00D1402B">
      <w:pPr>
        <w:rPr>
          <w:rFonts w:ascii="Times New Roman" w:hAnsi="Times New Roman" w:cs="Times New Roman"/>
          <w:sz w:val="28"/>
          <w:szCs w:val="28"/>
        </w:rPr>
      </w:pPr>
    </w:p>
    <w:sectPr w:rsidR="00D1402B" w:rsidRPr="00113437" w:rsidSect="0011343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4AF"/>
    <w:multiLevelType w:val="multilevel"/>
    <w:tmpl w:val="1AC0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56BFD"/>
    <w:multiLevelType w:val="multilevel"/>
    <w:tmpl w:val="5042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129D3"/>
    <w:multiLevelType w:val="multilevel"/>
    <w:tmpl w:val="6F86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19"/>
    <w:rsid w:val="00113437"/>
    <w:rsid w:val="00584B19"/>
    <w:rsid w:val="005A7C8A"/>
    <w:rsid w:val="00D1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C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3</cp:revision>
  <dcterms:created xsi:type="dcterms:W3CDTF">2013-07-25T07:23:00Z</dcterms:created>
  <dcterms:modified xsi:type="dcterms:W3CDTF">2013-07-25T08:29:00Z</dcterms:modified>
</cp:coreProperties>
</file>